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48dd4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do regulaminu konkursu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Protokół oceny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„Szkoła Promująca Aktywny Styl Życia”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Szkoła (typ, pełna nazwa, adres):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 i organizacja zajęć wychowania fizycznego w szkole: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Realizacja zajęć wychowania fizycznego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Organizacja Szkolnych Igrzysk Sportowych: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Przeprowadzenie zawodów o mistrzostwo szkoły w poszczególnych dyscyplinach sportu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1 pkt za każda dyscyplinę (osobno dziewczęta i chłopcy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2et92p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w międzyszkolnym współzawodnictwie sportowym: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gminnym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1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powiatowym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rejonowym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3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…………………………………………………………….…..…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za zajęcia miejsca I – III przez drużynę szkolną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 pkt za zajęcie miejsca I – III przez zawodnika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…………………………………………………………….…..…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wojewódzkim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10 pkt za zajęcia miejsca I – IV przez drużynę szkolną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…………………………………………………………….…..…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3 pkt za zajęcie miejsca I – III przez zawodnika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…………………………………………………………..…..…..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ogólnopolskim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10 pkt za każdą dyscyplinę (osobno dziewczęta i chłopcy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dodatkowo 10 pkt za zajęcia miejsca I – III przez drużynę szkolną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Organizacja imprez sportowych (ID, IMS, Licealiada) na terenie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gminnym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1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powiatowym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…………………………………………………..…………….…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rejonowym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3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……………………………………………………….…….….…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wojewódzkim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……………………………………………………..………….…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szczeblu ogólnopolskim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10 pkt za każdą dyscyplinę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Innych zawodów sportowych (poza kalendarzem imprez SZS)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1 pkt za każdą imprezę (osobno dziewczęta i chłopcy)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Organizacja imprez okolicznościowych: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Inauguracja sportowego roku szkolnego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…………………………………………………..………………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Podsumowanie sportowego roku szkolnego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Dzień (święto) sportu szkolnego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Wywiadówki z kultury fizycznej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Konkursy wiedzy sportowej, olimpijskiej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Konkurs na najlepszego sportowca szkoły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Sportowe wakacje i ferie (organizacja szkolnych obozów sportowo – rekreacyjnych w formie wyjazdowej i dochodzącej)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……………………………………………………..……..……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tego typu imprezy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……………………………………………………..……..……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Organizacja szkoleń dla młodzieży i udział w nich: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Młodzieżowych Organizatorów Sportu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 pkt za każde 10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Młodzieżowych Sędziów Sportowych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 pkt za każde 10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Kursów na kartę rowerową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 pkt za każde 10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Kursów na kartę pływacką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 pkt za każde 10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dy6vk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szkoły w innych programach promujących sport dzieci i młodzieży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szkoły w programie „Szkolny Klub Sportowy”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………………………….…………………………….………..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szkoły w programie „WF z AWF”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20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szkoły w innych programach: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20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1t3h5s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Promocja wychowania fizycznego i sportu w szkole: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Informacja o osiągnięciach sportowych szkoły na stronach internetowych (szkoły, gminy, itp.)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Gazetki o tematyce sportowej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Rekordy szkoły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Tablice metodyczne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Kronika sportowych osiągnięć szkoły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Informacja o sportowych osiągnięciach szkoły w lokalnej prasie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Obiekty sportowe i sprzęt sportowy w szkole: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Ocena stanu bazy sportowej (wewnątrz szkoły – sala, hala)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10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Stworzenie dodatkowej bazy sportowej (salka gimnastyczna, siłownia, salka tenisowa, tory rowerowe, sezonowo – lodowisko, itp.)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10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Obiekty zewnętrzne (stan boisk, bieżni, skoczni itp.)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10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 szatni, natrysków, magazynków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10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Wyposażenie w sprzęt sportowy (jakość, ilość i różnorodność sprzętu)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10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…………………………………………………………….……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Kadra dydaktyczna: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nauczycieli w doszkalaniu się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za każdy certyfikat ze szkolenia (w ostatnim roku szkolnym)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rodziców w imprezach i aktywnościach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Organizacja wspólnych, dla dzieci i rodziców, imprez sportowo-rekreacyjnych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za każda imprezę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276"/>
        </w:tabs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Organizacja innych przedsięwzięć promujących aktywność rodzinną: rajdy, wycieczki, challenge sportowe, przedsięwzięciach na rzecz aktywnego stylu życia, inne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5 pkt za każde działanie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osiągnięcia wg oceny Komisji: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Punktacja: do 10 pkt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Uzyskany wynik: ………………………………………………………..………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Kwota wydatkowana na w/w aktywności (łącznie): …………………………….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                 ……………..………………………………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i podpis(-y) nauczyciela (-li) sporządzających protokół: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Podpis dyrektora szkoły: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</w:t>
        <w:tab/>
        <w:tab/>
        <w:tab/>
        <w:tab/>
        <w:tab/>
        <w:t xml:space="preserve">…………………….……..…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4d34og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(miejscowość)</w:t>
        <w:tab/>
        <w:tab/>
        <w:tab/>
        <w:tab/>
        <w:tab/>
        <w:tab/>
        <w:tab/>
        <w:t xml:space="preserve">                              (data)</w:t>
      </w:r>
    </w:p>
    <w:sectPr>
      <w:footerReference r:id="rId9" w:type="default"/>
      <w:footerReference r:id="rId10" w:type="even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2535"/>
      </w:tabs>
      <w:spacing w:after="0" w:before="0" w:line="240" w:lineRule="auto"/>
      <w:ind w:left="0" w:right="-70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672cf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72cfc"/>
        <w:sz w:val="22"/>
        <w:szCs w:val="22"/>
        <w:u w:val="none"/>
        <w:shd w:fill="auto" w:val="clear"/>
        <w:vertAlign w:val="baseline"/>
        <w:rtl w:val="0"/>
      </w:rPr>
      <w:t xml:space="preserve">Organizację „Szkoła Promująca Aktywny Styl Życia” dofinansowało:                                      Organizator:</w: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2535"/>
      </w:tabs>
      <w:spacing w:after="0" w:before="0" w:line="240" w:lineRule="auto"/>
      <w:ind w:left="0" w:right="-70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57350" cy="630555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7350" cy="630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s0" style="width:49pt;height:43pt;" type="#_x0000_t75">
          <v:imagedata r:id="rId1" o:title=""/>
        </v:shape>
        <o:OLEObject DrawAspect="Content" r:id="rId2" ObjectID="_947411080" ProgID="CDraw" ShapeID="_x0000_s0" Type="Embed"/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v1FO1foyCj738mYJEGQ2ig0gCA==">CgMxLjAyCWguM3pueXNoNzIJaC4yZXQ5MnAwMghoLnR5amN3dDIJaC4zZHk2dmttMgloLjF0M2g1c2YyCWguNGQzNG9nODgAciExdHVvbF8yeDN3emtFT19UVVctVnVxem1wUENTTkdodUI=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2023-06-19T08:08:00Z</dcterms:created>
  <dc:creator>admin</dc:creator>
</cp:coreProperties>
</file>